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ПРАВИТЕЛЬСТВО БРЯНСКОЙ ОБЛАСТИ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ПОСТАНОВЛЕНИЕ</w:t>
      </w:r>
    </w:p>
    <w:p w:rsidR="00D94C98" w:rsidRPr="00D94C98" w:rsidRDefault="00D94C98" w:rsidP="00D94C98">
      <w:pPr>
        <w:shd w:val="clear" w:color="auto" w:fill="FFFFFF"/>
        <w:spacing w:after="0" w:line="228" w:lineRule="atLeast"/>
        <w:ind w:right="3543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от 22 апреля 2019 г. № 171-п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        г. Брянск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 Об утверждении Порядка организации индивидуально</w:t>
      </w:r>
      <w:r>
        <w:rPr>
          <w:rFonts w:ascii="Times New Roman" w:eastAsia="Times New Roman" w:hAnsi="Times New Roman" w:cs="Times New Roman"/>
          <w:color w:val="444444"/>
          <w:lang w:eastAsia="ru-RU"/>
        </w:rPr>
        <w:t>го о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тбора при приеме либо переводе в</w:t>
      </w:r>
      <w:r w:rsidRPr="00D94C98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государственные образовательные организации Брянской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области и муниципальные образовательные организации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для получения основного общего и среднего общего образования с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углубленным изучением отдельных учебных предметов или для профильного обучения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В соответствии 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с частью 5 статьи 67 Федерального закона от 29 декабря2012 года № 273-ФЗ «Об образовании в Российской Федерации», пунктом 9 ст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атьи 7 Закона Брянской области </w:t>
      </w:r>
      <w:hyperlink r:id="rId4" w:history="1">
        <w:r w:rsidRPr="00D94C98">
          <w:rPr>
            <w:rFonts w:ascii="Times New Roman" w:eastAsia="Times New Roman" w:hAnsi="Times New Roman" w:cs="Times New Roman"/>
            <w:color w:val="800080"/>
            <w:u w:val="single"/>
            <w:lang w:eastAsia="ru-RU"/>
          </w:rPr>
          <w:t>от 8августа 2013 года № 62-З</w:t>
        </w:r>
      </w:hyperlink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 «Об образовании в Брянской области», 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 xml:space="preserve">целях организации индивидуального отбора при приеме либо переводе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вгосударственные</w:t>
      </w:r>
      <w:proofErr w:type="spellEnd"/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 xml:space="preserve"> образовательные организации Брянской области и муниципальные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образовательные организации для получения основного общего и среднего общего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образования с углубленным изучением отдельных учебных предметов или для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профильного обучения Правительство Брянской области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ПОСТАНОВЛЯЕТ: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1. Утвердить прилагаемый Порядок организации индивидуального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отбора при приеме либо переводе в</w:t>
      </w:r>
      <w:r w:rsidRPr="00D94C98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государственные образовательные организации Брянской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области и муниципальные образовательные организации</w:t>
      </w:r>
      <w:r w:rsidRPr="00D94C9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для получения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 xml:space="preserve">основного общего и среднего общего образования с углубленным </w:t>
      </w:r>
      <w:proofErr w:type="spellStart"/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изучениемотдельных</w:t>
      </w:r>
      <w:proofErr w:type="spellEnd"/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 xml:space="preserve"> учебных предметов или для профильного обучения.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2. Опубликовать настоящее постановление на «Официальном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 xml:space="preserve">интернет-портале правовой информации» </w:t>
      </w:r>
      <w:proofErr w:type="gramStart"/>
      <w:r w:rsidRPr="00D94C98">
        <w:rPr>
          <w:rFonts w:ascii="Times New Roman" w:eastAsia="Times New Roman" w:hAnsi="Times New Roman" w:cs="Times New Roman"/>
          <w:b/>
          <w:color w:val="444444"/>
          <w:lang w:eastAsia="ru-RU"/>
        </w:rPr>
        <w:t>( </w:t>
      </w:r>
      <w:proofErr w:type="spellStart"/>
      <w:r w:rsidRPr="00D94C98">
        <w:rPr>
          <w:rFonts w:ascii="Times New Roman" w:eastAsia="Times New Roman" w:hAnsi="Times New Roman" w:cs="Times New Roman"/>
          <w:b/>
          <w:color w:val="444444"/>
          <w:lang w:val="en-US" w:eastAsia="ru-RU"/>
        </w:rPr>
        <w:t>pravo</w:t>
      </w:r>
      <w:proofErr w:type="spellEnd"/>
      <w:proofErr w:type="gramEnd"/>
      <w:r w:rsidRPr="00D94C98">
        <w:rPr>
          <w:rFonts w:ascii="Times New Roman" w:eastAsia="Times New Roman" w:hAnsi="Times New Roman" w:cs="Times New Roman"/>
          <w:b/>
          <w:color w:val="444444"/>
          <w:lang w:eastAsia="ru-RU"/>
        </w:rPr>
        <w:t> . </w:t>
      </w:r>
      <w:proofErr w:type="spellStart"/>
      <w:r w:rsidRPr="00D94C98">
        <w:rPr>
          <w:rFonts w:ascii="Times New Roman" w:eastAsia="Times New Roman" w:hAnsi="Times New Roman" w:cs="Times New Roman"/>
          <w:b/>
          <w:color w:val="444444"/>
          <w:lang w:val="en-US" w:eastAsia="ru-RU"/>
        </w:rPr>
        <w:t>gov</w:t>
      </w:r>
      <w:proofErr w:type="spellEnd"/>
      <w:r w:rsidRPr="00D94C98">
        <w:rPr>
          <w:rFonts w:ascii="Times New Roman" w:eastAsia="Times New Roman" w:hAnsi="Times New Roman" w:cs="Times New Roman"/>
          <w:b/>
          <w:color w:val="444444"/>
          <w:lang w:eastAsia="ru-RU"/>
        </w:rPr>
        <w:t> . </w:t>
      </w:r>
      <w:proofErr w:type="spellStart"/>
      <w:r w:rsidRPr="00D94C98">
        <w:rPr>
          <w:rFonts w:ascii="Times New Roman" w:eastAsia="Times New Roman" w:hAnsi="Times New Roman" w:cs="Times New Roman"/>
          <w:b/>
          <w:color w:val="444444"/>
          <w:lang w:val="en-US" w:eastAsia="ru-RU"/>
        </w:rPr>
        <w:t>ru</w:t>
      </w:r>
      <w:proofErr w:type="spellEnd"/>
      <w:r w:rsidRPr="00D94C98">
        <w:rPr>
          <w:rFonts w:ascii="Times New Roman" w:eastAsia="Times New Roman" w:hAnsi="Times New Roman" w:cs="Times New Roman"/>
          <w:b/>
          <w:color w:val="444444"/>
          <w:lang w:eastAsia="ru-RU"/>
        </w:rPr>
        <w:t> 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3. Контроль за исполнением данного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постановления возложить на заместителя Губернатора Брянской области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proofErr w:type="spellStart"/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Оборотова</w:t>
      </w:r>
      <w:proofErr w:type="spellEnd"/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 xml:space="preserve"> В.Н.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 xml:space="preserve">Губернатор                                                                                  </w:t>
      </w:r>
      <w:proofErr w:type="spellStart"/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А.В.Богомаз</w:t>
      </w:r>
      <w:proofErr w:type="spellEnd"/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Утвержден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Правительства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Брянской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области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от22 апреля 2019 г. № 171-п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lang w:eastAsia="ru-RU"/>
        </w:rPr>
        <w:t>  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 О Р Я Д О К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организации индивидуального отбора при приёме либо переводе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 </w:t>
      </w: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образовательные организации Брянской области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муниципальные образовательные организации </w:t>
      </w: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получения основного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общего и среднего общего образования с углублённым изучением отдельных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учебных предметов или для профильного обучения</w:t>
      </w:r>
    </w:p>
    <w:p w:rsidR="00D94C98" w:rsidRPr="00D94C98" w:rsidRDefault="00D94C98" w:rsidP="00D94C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 Настоящий Порядок в соответствии с частью 5 статьи 67 Федерального закона от 29 декабря 2012 года №273-ФЗ «Об образовании в Российской Федерации», подпунктом 9 пункта 1статьи 7 Закона Брянской области </w:t>
      </w:r>
      <w:hyperlink r:id="rId5" w:history="1">
        <w:r w:rsidRPr="00D94C98">
          <w:rPr>
            <w:rFonts w:ascii="Times New Roman" w:eastAsia="Times New Roman" w:hAnsi="Times New Roman" w:cs="Times New Roman"/>
            <w:color w:val="800080"/>
            <w:sz w:val="24"/>
            <w:szCs w:val="24"/>
            <w:u w:val="single"/>
            <w:lang w:eastAsia="ru-RU"/>
          </w:rPr>
          <w:t>от 8 августа2013 года № 62-З</w:t>
        </w:r>
      </w:hyperlink>
      <w:r w:rsidRPr="00D94C9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«Об образовании в Брянской области» регламентирует организацию индивидуального отбора обучающихся при приеме либо переводе в государственные образовательные организации Брянской области и муниципальны</w:t>
      </w:r>
      <w:r w:rsidR="0044532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е </w:t>
      </w:r>
      <w:r w:rsidRPr="00D94C9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образовательные организации (далее – образовательные организации) для получения</w:t>
      </w:r>
      <w:r w:rsidR="0044532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основного общего и среднего общего образования с углубленным изучением</w:t>
      </w:r>
      <w:r w:rsidR="0044532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отдельных учебных предметов или для профильного обучения (далее –индивидуальный отбор).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2. </w:t>
      </w:r>
      <w:r w:rsidRPr="00D94C98">
        <w:rPr>
          <w:rFonts w:ascii="Arial" w:eastAsia="Times New Roman" w:hAnsi="Arial" w:cs="Arial"/>
          <w:color w:val="444444"/>
          <w:lang w:eastAsia="ru-RU"/>
        </w:rPr>
        <w:t>Настоящий Порядок является обязательным для образовательных организаций в случае реализации ими </w:t>
      </w:r>
      <w:r w:rsidRPr="00D94C98">
        <w:rPr>
          <w:rFonts w:ascii="Arial" w:eastAsia="Times New Roman" w:hAnsi="Arial" w:cs="Arial"/>
          <w:color w:val="000000"/>
          <w:lang w:eastAsia="ru-RU"/>
        </w:rPr>
        <w:t>основных</w:t>
      </w:r>
      <w:r w:rsidRPr="00D94C98">
        <w:rPr>
          <w:rFonts w:ascii="Arial" w:eastAsia="Times New Roman" w:hAnsi="Arial" w:cs="Arial"/>
          <w:color w:val="444444"/>
          <w:lang w:eastAsia="ru-RU"/>
        </w:rPr>
        <w:t> общеобразовательных программ с углубленным изучением отдельных учебных предметов и (или)профильного обучения.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lang w:eastAsia="ru-RU"/>
        </w:rPr>
      </w:pPr>
      <w:r w:rsidRPr="00D94C98">
        <w:rPr>
          <w:rFonts w:ascii="Arial" w:eastAsia="Times New Roman" w:hAnsi="Arial" w:cs="Arial"/>
          <w:color w:val="444444"/>
          <w:lang w:eastAsia="ru-RU"/>
        </w:rPr>
        <w:lastRenderedPageBreak/>
        <w:t xml:space="preserve">3. </w:t>
      </w:r>
      <w:r w:rsidRPr="00D94C98">
        <w:rPr>
          <w:rFonts w:ascii="Arial" w:eastAsia="Times New Roman" w:hAnsi="Arial" w:cs="Arial"/>
          <w:b/>
          <w:color w:val="444444"/>
          <w:lang w:eastAsia="ru-RU"/>
        </w:rPr>
        <w:t>Углубленное изучение</w:t>
      </w:r>
      <w:r w:rsidRPr="00D94C98">
        <w:rPr>
          <w:rFonts w:ascii="Arial" w:eastAsia="Times New Roman" w:hAnsi="Arial" w:cs="Arial"/>
          <w:color w:val="444444"/>
          <w:lang w:eastAsia="ru-RU"/>
        </w:rPr>
        <w:t xml:space="preserve"> отдельных учебных предметов – это организация образовательной</w:t>
      </w:r>
      <w:r w:rsidR="00445320">
        <w:rPr>
          <w:rFonts w:ascii="Arial" w:eastAsia="Times New Roman" w:hAnsi="Arial" w:cs="Arial"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lang w:eastAsia="ru-RU"/>
        </w:rPr>
        <w:t xml:space="preserve">деятельности по образовательным программам основного общего </w:t>
      </w:r>
      <w:proofErr w:type="spellStart"/>
      <w:proofErr w:type="gramStart"/>
      <w:r w:rsidRPr="00D94C98">
        <w:rPr>
          <w:rFonts w:ascii="Arial" w:eastAsia="Times New Roman" w:hAnsi="Arial" w:cs="Arial"/>
          <w:color w:val="444444"/>
          <w:lang w:eastAsia="ru-RU"/>
        </w:rPr>
        <w:t>образования,основанная</w:t>
      </w:r>
      <w:proofErr w:type="spellEnd"/>
      <w:proofErr w:type="gramEnd"/>
      <w:r w:rsidRPr="00D94C98">
        <w:rPr>
          <w:rFonts w:ascii="Arial" w:eastAsia="Times New Roman" w:hAnsi="Arial" w:cs="Arial"/>
          <w:color w:val="444444"/>
          <w:lang w:eastAsia="ru-RU"/>
        </w:rPr>
        <w:t xml:space="preserve"> на расширении предметных компетенций обучающихся, дополнительной(сверх базового уровня) их подготовке в рамках учебного предмета.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lang w:eastAsia="ru-RU"/>
        </w:rPr>
        <w:t>Профильное обучение</w:t>
      </w:r>
      <w:r w:rsidRPr="00D94C98">
        <w:rPr>
          <w:rFonts w:ascii="Arial" w:eastAsia="Times New Roman" w:hAnsi="Arial" w:cs="Arial"/>
          <w:color w:val="444444"/>
          <w:lang w:eastAsia="ru-RU"/>
        </w:rPr>
        <w:t xml:space="preserve"> – это организация образовательной деятельности по образовательным</w:t>
      </w:r>
      <w:r w:rsidR="00445320">
        <w:rPr>
          <w:rFonts w:ascii="Arial" w:eastAsia="Times New Roman" w:hAnsi="Arial" w:cs="Arial"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lang w:eastAsia="ru-RU"/>
        </w:rPr>
        <w:t xml:space="preserve">программам среднего общего образования, основанная на дифференциации </w:t>
      </w:r>
      <w:proofErr w:type="spellStart"/>
      <w:r w:rsidRPr="00D94C98">
        <w:rPr>
          <w:rFonts w:ascii="Arial" w:eastAsia="Times New Roman" w:hAnsi="Arial" w:cs="Arial"/>
          <w:color w:val="444444"/>
          <w:lang w:eastAsia="ru-RU"/>
        </w:rPr>
        <w:t>содержанияс</w:t>
      </w:r>
      <w:proofErr w:type="spellEnd"/>
      <w:r w:rsidRPr="00D94C98">
        <w:rPr>
          <w:rFonts w:ascii="Arial" w:eastAsia="Times New Roman" w:hAnsi="Arial" w:cs="Arial"/>
          <w:color w:val="444444"/>
          <w:lang w:eastAsia="ru-RU"/>
        </w:rPr>
        <w:t xml:space="preserve"> учетом образовательных потребностей и интересов обучающихся,</w:t>
      </w:r>
      <w:r w:rsidR="00445320">
        <w:rPr>
          <w:rFonts w:ascii="Arial" w:eastAsia="Times New Roman" w:hAnsi="Arial" w:cs="Arial"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lang w:eastAsia="ru-RU"/>
        </w:rPr>
        <w:t>обеспечивающая углубленное изучение отдельных учебных предметов, предметны</w:t>
      </w:r>
      <w:r>
        <w:rPr>
          <w:rFonts w:ascii="Arial" w:eastAsia="Times New Roman" w:hAnsi="Arial" w:cs="Arial"/>
          <w:color w:val="444444"/>
          <w:lang w:eastAsia="ru-RU"/>
        </w:rPr>
        <w:t xml:space="preserve">х </w:t>
      </w:r>
      <w:r w:rsidRPr="00D94C98">
        <w:rPr>
          <w:rFonts w:ascii="Arial" w:eastAsia="Times New Roman" w:hAnsi="Arial" w:cs="Arial"/>
          <w:color w:val="444444"/>
          <w:lang w:eastAsia="ru-RU"/>
        </w:rPr>
        <w:t>областей соответствующей образовательной программы, создающая условия для</w:t>
      </w:r>
      <w:r>
        <w:rPr>
          <w:rFonts w:ascii="Arial" w:eastAsia="Times New Roman" w:hAnsi="Arial" w:cs="Arial"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lang w:eastAsia="ru-RU"/>
        </w:rPr>
        <w:t xml:space="preserve">обучения старшеклассников в соответствии с их профессиональными </w:t>
      </w:r>
      <w:proofErr w:type="spellStart"/>
      <w:r w:rsidRPr="00D94C98">
        <w:rPr>
          <w:rFonts w:ascii="Arial" w:eastAsia="Times New Roman" w:hAnsi="Arial" w:cs="Arial"/>
          <w:color w:val="444444"/>
          <w:lang w:eastAsia="ru-RU"/>
        </w:rPr>
        <w:t>интересамии</w:t>
      </w:r>
      <w:proofErr w:type="spellEnd"/>
      <w:r w:rsidRPr="00D94C98">
        <w:rPr>
          <w:rFonts w:ascii="Arial" w:eastAsia="Times New Roman" w:hAnsi="Arial" w:cs="Arial"/>
          <w:color w:val="444444"/>
          <w:lang w:eastAsia="ru-RU"/>
        </w:rPr>
        <w:t> намерениями в отношении продолжения образования.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4. Индивидуальный отбор осуществляется без учета проживания обучающихся на территории, за которой закреплена образовательная организация.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5. Индивидуальный отбор проводится в случаях: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1) приема(перевода) в класс (классы) с углубленным изучением отдельных учебных предмето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в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для обучающихся, завершивших освоение образовательных программ начального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общего образования (далее – класс с углубленным изучением отдельных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учебных предметов);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2) приема(перевода) в класс (классы) профильного обучения для обучающихся,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завершивших освоение образовательных программ основного общего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образования(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далее – класс профильного обучения).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6. Образовательная организация при осуществлении индивидуального отбора обязана обеспечить соблюдение прав граждан на получение образования, установленных законодательством Российской Федерации, объективность оценки способностей и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склонностей обучающихся, создать условия гласности и открытости.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7. Правила организации индивидуального отбора в конкретной образовательной организации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устанавливаются в соответствии с настоящим Порядком, локальным нормативным актом образовательной организации и должны предусматривать: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форму и сроки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подачи заявления родителями (законными представителями) обучающихся;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сроки проведения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индивидуального отбора;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формы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индивидуального отбора;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формы,</w:t>
      </w:r>
      <w:r w:rsidRPr="00D94C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 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порядок проведения конкурсных испытаний (при их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проведении);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преимущественное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право зачисления;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иные положения,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предусмотренные настоящим Порядком.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8. Правила организации индивидуального отбора размещаются на информационном стенде образовательной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 и официальном сайте образовательной организации в сети «Интернет» непозднее чем за 30 календарных дней до даты начала проведения индивидуального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отбора.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9. Для участия в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индивидуальном отборе родители (законные представители) обучающихся подают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заявление по форме, установленной образовательной организацией, не позднее 10календарных дней до даты начала индивидуального отбора. К заявлению прилагается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копия свидетельства о рождении (для обучающихся, не достигших возраста 14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лет)или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паспорта (для обучающихся, достигших возраста 14 лет).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10. Для участия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индивидуальном отборе в класс с углубленным изучением отдельных учебных предметов к заявлению дополнительно прилагаются: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Результаты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итоговой оценки освоения основной образовательной программы начального общего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образования, заверенные подписью руководителя и печатью соответствующей образовательной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организации (для поступления в 5 </w:t>
      </w:r>
      <w:bookmarkStart w:id="0" w:name="_GoBack"/>
      <w:bookmarkEnd w:id="0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класс);</w:t>
      </w:r>
    </w:p>
    <w:p w:rsidR="00D94C98" w:rsidRPr="00D94C98" w:rsidRDefault="00445320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В</w:t>
      </w:r>
      <w:r w:rsidR="00D94C98"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едомость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="00D94C98"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успеваемости за предшествующий год обучения, заверенная подписью руководителя и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="00D94C98"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печатью соответствующей образовательной организации (для поступления в 5 – 9классы);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документы,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подтверждающие достижения (призовые места) в олимпиадах и иных конкурсных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мероприятиях по учебным предметам, которые будут изучаться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углубленно(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школьного, муниципального, регионального, всероссийского этапов,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международного уровня), проводимых Министерством просвещения 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РФ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и (или) органами исполнительной власти субъектов 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РФ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Для участия в индивидуальном</w:t>
      </w:r>
      <w:r w:rsidR="00595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отборе в класс профильного обучения к заявлению дополнительно </w:t>
      </w:r>
      <w:r w:rsidRPr="00D94C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прилагаются: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аттестат об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основном общем образовании;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результаты государственной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итоговой аттестации по образовательным программам 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ООО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по учебным предметам профильного обучения, заверенные подписью руководителя и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печатью соответствующей образовательной организации;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ведомость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успеваемости, содержащая отметки за предшествующий и (или) текущий период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обучения по учебным предметам профильного обучения, заверенная подписью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руководителя и печатью соответствующей образовательной организации (в случае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поступления в 10 класс после начала учебного года или 11 класс);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документы,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подтверждающие достижения (призовые места) в олимпиадах и иных конкурсных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мероприятиях по профилю обучения (школьного, муниципального, регионального,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всероссийского этапов, международного уровня), проводимых Министерством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просвещения 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РФ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и (или) органами исполнительной власти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субъектов </w:t>
      </w:r>
      <w:r w:rsidR="00595B4C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РФ</w:t>
      </w:r>
      <w:r w:rsidRPr="00D94C98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12. В случае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участия обучающегося в индивидуальном отборе в образовательно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организации, в которой он обучается, документы, находящиеся в распоряжении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данной образовательной организации, родителями (законными представителями) не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представляются.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13.Индивидуальный отбор осуществляется в одной из следующих форм: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конкурсный отбор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документов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обучающихся;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конкурсный отбор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документов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обучающихся и конкурсные испытания.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14. Для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 и проведения индивидуального отбора образовательной организацией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ежегодно создается приемная комиссия, при проведении конкурсных испытаний– предметная комиссия, для решения случаев несогласия с решениями приемной и(или) предметной комиссий – конфликтная комиссия (далее – комиссии).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15. В состав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приемной комиссии входят руководящие работники образовательной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,педагогические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работники, представители психолого-педагогической службы (при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наличии).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Предметная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комиссия создается из числа руководящих, педагогических и иных работников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организации. В состав предметной комиссии в обязательном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порядке включаются педагогические работники, осуществляющие обучение по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соответствующим учебным предметам углубленного или профильного обучения.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состав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конфликтной комиссии входят педагогические работники, заместитель руководител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я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организации, представители психолого-педагогической службы образовательной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организации (при наличии), специалисты муниципального органа </w:t>
      </w:r>
      <w:proofErr w:type="spell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управленияобразованием</w:t>
      </w:r>
      <w:proofErr w:type="spell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на соответствующей территории (по согласованию).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Состав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конфликтной комиссии формируется из числа лиц, не входящих в состав приемной 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предметной комиссий.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16. Положения 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комиссиях и их составы утверждаются локальными нормативными актами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организации и размещаются на информационном стенде образовательной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 и официальном сайте образовательной организации в сети «Интернет»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не позднее 14 календарных дней до даты начала проведения индивидуального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отбора.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17. Решения комиссий считаются легитимными если на заседании присутствовало не менее 2/3членов комиссии и принимаются простым большинством голосов, оформляются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протоколами, подписываются всеми членами комиссий.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 решениях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комиссий образовательная организация обязана проинформировать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родителей(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законных представителей) обучающихся не позднее чем через два рабочих дня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после дня подписания протокола путем их размещения на информационном стенде образовательной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 и официальном сайте образовательной организации в сети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«Интернет».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18. Индивидуальный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отбор в форме конкурсного отбора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документов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обучающихся осуществляется приемной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комиссией на основании оценки представленных заявителями документов, указанных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пунктах 10 – 11 настоящего Порядка, исходя из следующих критериев: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«удовлетворительно» по соответствующему(им) 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изучаемому(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)углубленно учебному(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предмету(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1 балл;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«хорошо» по соответствующему(им)профильному(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 изучаемому(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углубленно учебному(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предмету(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–4 балла;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«отлично» по соответствующему(им)профильному(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 изучаемому(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углубленно учебному(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предмету(</w:t>
      </w:r>
      <w:proofErr w:type="spellStart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–5 баллов;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школьного уровня – 1 балл</w:t>
      </w:r>
      <w:r w:rsidR="0044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достижение (призовое место), но не более 5 баллов за все достижения;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муниципального уровня – 10баллов за 1 достижение (призовое место), но не более 30 баллов за все</w:t>
      </w:r>
      <w:r w:rsidRPr="00D94C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регионального уровня – 20баллов за 1 достижение (призовое место), но не более 40 баллов за все</w:t>
      </w:r>
      <w:r w:rsidRPr="00D94C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всероссийского уровня – 25баллов за 1 достижение (призовое место), но не более 50 баллов за все</w:t>
      </w:r>
      <w:r w:rsidRPr="00D94C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</w:t>
      </w:r>
      <w:r w:rsidRPr="00D94C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lang w:eastAsia="ru-RU"/>
        </w:rPr>
        <w:t>достижения</w:t>
      </w:r>
      <w:r w:rsidR="00595B4C" w:rsidRPr="00595B4C">
        <w:rPr>
          <w:rFonts w:ascii="Arial" w:eastAsia="Times New Roman" w:hAnsi="Arial" w:cs="Arial"/>
          <w:b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lang w:eastAsia="ru-RU"/>
        </w:rPr>
        <w:t>международного уровня – 30 баллов за 1 достижение (призовое место), но не более60 баллов за все</w:t>
      </w:r>
      <w:r w:rsidRPr="00D94C98">
        <w:rPr>
          <w:rFonts w:ascii="Arial" w:eastAsia="Times New Roman" w:hAnsi="Arial" w:cs="Arial"/>
          <w:b/>
          <w:color w:val="444444"/>
          <w:spacing w:val="-6"/>
          <w:lang w:eastAsia="ru-RU"/>
        </w:rPr>
        <w:t> </w:t>
      </w:r>
      <w:r w:rsidRPr="00D94C98">
        <w:rPr>
          <w:rFonts w:ascii="Arial" w:eastAsia="Times New Roman" w:hAnsi="Arial" w:cs="Arial"/>
          <w:b/>
          <w:color w:val="444444"/>
          <w:lang w:eastAsia="ru-RU"/>
        </w:rPr>
        <w:t>достижения.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444444"/>
          <w:lang w:eastAsia="ru-RU"/>
        </w:rPr>
      </w:pPr>
      <w:r w:rsidRPr="00D94C98">
        <w:rPr>
          <w:rFonts w:ascii="Arial" w:eastAsia="Times New Roman" w:hAnsi="Arial" w:cs="Arial"/>
          <w:b/>
          <w:color w:val="444444"/>
          <w:lang w:eastAsia="ru-RU"/>
        </w:rPr>
        <w:t>Из достижений</w:t>
      </w:r>
      <w:r w:rsidR="00595B4C">
        <w:rPr>
          <w:rFonts w:ascii="Arial" w:eastAsia="Times New Roman" w:hAnsi="Arial" w:cs="Arial"/>
          <w:b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lang w:eastAsia="ru-RU"/>
        </w:rPr>
        <w:t>разных уровней одного конкурсного мероприятия или олимпиады учитывается</w:t>
      </w:r>
      <w:r w:rsidR="00595B4C">
        <w:rPr>
          <w:rFonts w:ascii="Arial" w:eastAsia="Times New Roman" w:hAnsi="Arial" w:cs="Arial"/>
          <w:b/>
          <w:color w:val="444444"/>
          <w:lang w:eastAsia="ru-RU"/>
        </w:rPr>
        <w:t xml:space="preserve"> </w:t>
      </w:r>
      <w:r w:rsidRPr="00D94C98">
        <w:rPr>
          <w:rFonts w:ascii="Arial" w:eastAsia="Times New Roman" w:hAnsi="Arial" w:cs="Arial"/>
          <w:b/>
          <w:color w:val="444444"/>
          <w:lang w:eastAsia="ru-RU"/>
        </w:rPr>
        <w:t>только наивысшее.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19. Индивидуальный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отбор может включать конкурсные испытания, проводимые предметной комиссией, по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учебным предметам, которые будут изучаться углубленно или учебным предметам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профильного обучения.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Конкурсные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испытания проводятся в формах тестирования, собеседования, а также в иных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формах, которые устанавливаются образовательной организацией.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20. </w:t>
      </w:r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>Образовательная организация 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 проведени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конкурсных испытаний</w:t>
      </w:r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> самостоятельно</w:t>
      </w:r>
      <w:r w:rsidR="00445320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>устанавливает: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требования, предъявляемые к образовательным результатам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обучающихся по освоению образовательной программы начального либо основного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общего образования;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систему оценивания обучающихся, применяемую при проведении</w:t>
      </w:r>
      <w:r w:rsidR="00445320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конкурсных испытаний.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21. Приемная комиссия при осуществлении индивидуального отбора составляет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рейтинг обучающихся с указанием суммарного балла, набранного каждым участником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индивидуального отбора по результатам конкурсного отбора</w:t>
      </w:r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> </w:t>
      </w:r>
      <w:proofErr w:type="spellStart"/>
      <w:proofErr w:type="gramStart"/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>документов,и</w:t>
      </w:r>
      <w:proofErr w:type="spellEnd"/>
      <w:proofErr w:type="gramEnd"/>
      <w:r w:rsidRPr="00D94C98">
        <w:rPr>
          <w:rFonts w:ascii="Arial" w:eastAsia="Times New Roman" w:hAnsi="Arial" w:cs="Arial"/>
          <w:color w:val="444444"/>
          <w:spacing w:val="2"/>
          <w:sz w:val="24"/>
          <w:szCs w:val="24"/>
          <w:lang w:eastAsia="ru-RU"/>
        </w:rPr>
        <w:t xml:space="preserve"> конкурсных испытаний (в случае их проведения).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22. При равных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результатах индивидуального отбора по решению образовательной организации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учитывается средний балл результатов итоговой оценки освоения основной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программы начального общего образования, аттестата об основном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общем образовании или ведомости успеваемости, исчисляемый как среднее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арифметическое суммы итоговых или промежуточных отметок.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23.Преимущественным правом зачисления в класс с углубленным изучением отдельных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учебных предметов либо в класс профильного обучения при равных результатах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индивидуального отбора по решению образовательной организации обладают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победители и призеры международного уровня, заключительного этапа всероссийских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 региональных олимпиад или конкурсных мероприятий по учебным предметам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углубленного либо профильного обучения, проводимых Министерством просвещения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Российской Федерации или органами исполнительной власти субъектов Российской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Федерации.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24. В случае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несогласия с решениями приемной и (или) предметной комиссий родители (законные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представители) обучающегося имеют право не позднее чем в течение двух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рабочих дней после дня размещения протоколов соответствующих комиссий на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информационном стенде образовательной организации и официальном сайте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организации в сети «Интернет» направить апелляцию путем подачи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письменного заявления в конфликтную комиссию.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Конфликтная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комиссия рассматривает апелляцию о несогласии с выставленными баллами 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течение четырех рабочих дней, следующих за днем ее поступления в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конфликтную комиссию.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 результатам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рассмотрения апелляции о несогласии с выставленными баллами конфликтная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комиссия принимает решение об отклонении апелляции и сохранении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выставленных баллов либо об удовлетворении апелляции и изменении баллов.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25. Зачисление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обучающихся осуществляется на основании решения приемной комиссии по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результатам индивидуального отбора и оформляется распорядительным актом образовательной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организации, который в трехдневный срок после издания доводится до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сведения обучающихся, их родителей (законных представителей) посредством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размещения на информационном стенде образовательной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организации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,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официальном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сайте образовательной организации в сети «Интернет».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26.Отказ по результатам индивидуального отбора в приёме в класс с углубленным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изучением отдельных учебных предметов или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класс профильного обучения не является основанием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для исключения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обучающегося из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образовательной организации, в которой он получает общее образование.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27. За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обучающимися классов с углубленным изучением отдельных учебных предметов либо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профильного обучения сохраняется право перевода в классы без углубленного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изучения предметов (при их наличии) либо классы непрофильного </w:t>
      </w:r>
      <w:proofErr w:type="gramStart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обучения(</w:t>
      </w:r>
      <w:proofErr w:type="gramEnd"/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 их наличии). Перевод осуществляется на основании заявления родителей</w:t>
      </w:r>
      <w:r w:rsidR="00595B4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Pr="00D94C98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(законных представителей) обучающегося.</w:t>
      </w:r>
    </w:p>
    <w:p w:rsidR="00D94C98" w:rsidRPr="00D94C98" w:rsidRDefault="00D94C98" w:rsidP="00D94C9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44444"/>
          <w:lang w:eastAsia="ru-RU"/>
        </w:rPr>
      </w:pPr>
      <w:r w:rsidRPr="00D94C98">
        <w:rPr>
          <w:rFonts w:ascii="Arial" w:eastAsia="Times New Roman" w:hAnsi="Arial" w:cs="Arial"/>
          <w:color w:val="444444"/>
          <w:lang w:eastAsia="ru-RU"/>
        </w:rPr>
        <w:t>28. Дополнительный набор в класс с углубленным изучением отдельных учебных предметов или класс профильного обучения при наличии свободных мест в течение учебного года осуществляется в соответствии с настоящим Порядком в сроки, установленные образовательной организацией.</w:t>
      </w:r>
    </w:p>
    <w:p w:rsidR="00CD6EEA" w:rsidRPr="00D94C98" w:rsidRDefault="00CD6EEA">
      <w:pPr>
        <w:rPr>
          <w:sz w:val="24"/>
          <w:szCs w:val="24"/>
        </w:rPr>
      </w:pPr>
    </w:p>
    <w:sectPr w:rsidR="00CD6EEA" w:rsidRPr="00D94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98"/>
    <w:rsid w:val="00445320"/>
    <w:rsid w:val="00595B4C"/>
    <w:rsid w:val="00A650E2"/>
    <w:rsid w:val="00CD6EEA"/>
    <w:rsid w:val="00D9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E68E9"/>
  <w15:chartTrackingRefBased/>
  <w15:docId w15:val="{3CB26DFC-DAA7-459D-9688-132C9FCC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5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6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rn-gov.ru/doc/44776" TargetMode="External"/><Relationship Id="rId4" Type="http://schemas.openxmlformats.org/officeDocument/2006/relationships/hyperlink" Target="https://brn-gov.ru/doc/44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2020-01-13T09:32:00Z</cp:lastPrinted>
  <dcterms:created xsi:type="dcterms:W3CDTF">2020-01-13T09:13:00Z</dcterms:created>
  <dcterms:modified xsi:type="dcterms:W3CDTF">2020-01-13T09:33:00Z</dcterms:modified>
</cp:coreProperties>
</file>